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B9" w:rsidRDefault="00DF1CB9"/>
    <w:p w:rsidR="00DF1CB9" w:rsidRDefault="00DF1CB9"/>
    <w:tbl>
      <w:tblPr>
        <w:tblW w:w="0" w:type="auto"/>
        <w:tblInd w:w="49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2" w:type="dxa"/>
          <w:right w:w="72" w:type="dxa"/>
        </w:tblCellMar>
        <w:tblLook w:val="00B7" w:firstRow="1" w:lastRow="0" w:firstColumn="1" w:lastColumn="0" w:noHBand="0" w:noVBand="0"/>
      </w:tblPr>
      <w:tblGrid>
        <w:gridCol w:w="6054"/>
        <w:gridCol w:w="2835"/>
      </w:tblGrid>
      <w:tr w:rsidR="00DF1CB9" w:rsidTr="00AA7DD2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6054" w:type="dxa"/>
            <w:tcBorders>
              <w:top w:val="nil"/>
              <w:bottom w:val="single" w:sz="6" w:space="0" w:color="auto"/>
            </w:tcBorders>
          </w:tcPr>
          <w:p w:rsidR="00DF1CB9" w:rsidRPr="005473AD" w:rsidRDefault="00DF1CB9" w:rsidP="00AA7DD2">
            <w:pPr>
              <w:pStyle w:val="a8"/>
              <w:ind w:left="-858" w:firstLine="858"/>
              <w:jc w:val="both"/>
              <w:rPr>
                <w:rFonts w:ascii="Times New Roman" w:hAnsi="Times New Roman"/>
                <w:b/>
                <w:i/>
                <w:sz w:val="36"/>
                <w:lang w:val="ru-RU"/>
              </w:rPr>
            </w:pPr>
            <w:r w:rsidRPr="005473AD">
              <w:rPr>
                <w:rFonts w:ascii="Times New Roman" w:hAnsi="Times New Roman"/>
                <w:b/>
                <w:sz w:val="36"/>
                <w:lang w:val="ru-RU"/>
              </w:rPr>
              <w:t>ООО “</w:t>
            </w:r>
            <w:r w:rsidRPr="005473AD">
              <w:rPr>
                <w:rFonts w:ascii="Times New Roman" w:hAnsi="Times New Roman"/>
                <w:b/>
                <w:i/>
                <w:sz w:val="36"/>
                <w:lang w:val="ru-RU"/>
              </w:rPr>
              <w:t>Научно-производственное</w:t>
            </w:r>
          </w:p>
          <w:p w:rsidR="00DF1CB9" w:rsidRPr="005473AD" w:rsidRDefault="00DF1CB9" w:rsidP="00AA7DD2">
            <w:pPr>
              <w:pStyle w:val="a8"/>
              <w:ind w:left="0"/>
              <w:jc w:val="both"/>
              <w:rPr>
                <w:rFonts w:ascii="Times New Roman" w:hAnsi="Times New Roman"/>
                <w:b/>
                <w:i/>
                <w:sz w:val="4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48"/>
                <w:lang w:val="ru-RU"/>
              </w:rPr>
              <w:t>п</w:t>
            </w:r>
            <w:r w:rsidRPr="005473AD">
              <w:rPr>
                <w:rFonts w:ascii="Times New Roman" w:hAnsi="Times New Roman"/>
                <w:b/>
                <w:i/>
                <w:sz w:val="48"/>
                <w:lang w:val="ru-RU"/>
              </w:rPr>
              <w:t>редприятие</w:t>
            </w:r>
            <w:r>
              <w:rPr>
                <w:rFonts w:ascii="Times New Roman" w:hAnsi="Times New Roman"/>
                <w:b/>
                <w:i/>
                <w:sz w:val="48"/>
                <w:lang w:val="ru-RU"/>
              </w:rPr>
              <w:t xml:space="preserve"> - </w:t>
            </w:r>
          </w:p>
          <w:p w:rsidR="00DF1CB9" w:rsidRPr="005473AD" w:rsidRDefault="00DF1CB9" w:rsidP="00AA7DD2">
            <w:pPr>
              <w:pStyle w:val="a8"/>
              <w:ind w:left="0"/>
              <w:jc w:val="both"/>
              <w:rPr>
                <w:rFonts w:ascii="Times New Roman" w:hAnsi="Times New Roman"/>
                <w:b/>
                <w:i/>
                <w:sz w:val="4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48"/>
                <w:lang w:val="ru-RU"/>
              </w:rPr>
              <w:t>у</w:t>
            </w:r>
            <w:r w:rsidRPr="005473AD">
              <w:rPr>
                <w:rFonts w:ascii="Times New Roman" w:hAnsi="Times New Roman"/>
                <w:b/>
                <w:i/>
                <w:sz w:val="48"/>
                <w:lang w:val="ru-RU"/>
              </w:rPr>
              <w:t>чебный центр</w:t>
            </w:r>
          </w:p>
          <w:p w:rsidR="00DF1CB9" w:rsidRPr="005B6E72" w:rsidRDefault="00DF1CB9" w:rsidP="00AA7DD2">
            <w:pPr>
              <w:pStyle w:val="a8"/>
              <w:ind w:left="0"/>
              <w:jc w:val="both"/>
              <w:rPr>
                <w:rFonts w:ascii="Calibri" w:hAnsi="Calibri"/>
                <w:b/>
                <w:lang w:val="ru-RU"/>
              </w:rPr>
            </w:pPr>
            <w:r w:rsidRPr="005B6E72">
              <w:rPr>
                <w:rFonts w:ascii="Calibri" w:hAnsi="Calibri"/>
                <w:b/>
                <w:i/>
                <w:sz w:val="48"/>
                <w:lang w:val="ru-RU"/>
              </w:rPr>
              <w:t xml:space="preserve">Учебный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DF1CB9" w:rsidRDefault="00DF1CB9" w:rsidP="00AA7DD2">
            <w:pPr>
              <w:pStyle w:val="a8"/>
              <w:ind w:left="0"/>
              <w:jc w:val="both"/>
              <w:rPr>
                <w:sz w:val="10"/>
                <w:lang w:val="ru-RU"/>
              </w:rPr>
            </w:pPr>
          </w:p>
          <w:p w:rsidR="00DF1CB9" w:rsidRDefault="00DF1CB9" w:rsidP="00AA7DD2">
            <w:pPr>
              <w:pStyle w:val="a8"/>
              <w:ind w:left="0"/>
              <w:jc w:val="both"/>
              <w:rPr>
                <w:sz w:val="10"/>
                <w:lang w:val="ru-RU"/>
              </w:rPr>
            </w:pPr>
          </w:p>
          <w:p w:rsidR="00DF1CB9" w:rsidRPr="005B6E72" w:rsidRDefault="00DF1CB9" w:rsidP="00AA7DD2">
            <w:pPr>
              <w:pStyle w:val="a8"/>
              <w:ind w:left="0"/>
              <w:jc w:val="both"/>
              <w:rPr>
                <w:rFonts w:ascii="Calibri" w:hAnsi="Calibri"/>
                <w:b/>
                <w:i/>
                <w:sz w:val="52"/>
                <w:lang w:val="ru-RU"/>
              </w:rPr>
            </w:pPr>
            <w:r>
              <w:rPr>
                <w:rFonts w:ascii="Lazurski" w:hAnsi="Lazurski"/>
                <w:b/>
                <w:i/>
                <w:sz w:val="52"/>
              </w:rPr>
              <w:t>“</w:t>
            </w:r>
            <w:r>
              <w:rPr>
                <w:rFonts w:ascii="Times New Roman" w:hAnsi="Times New Roman"/>
                <w:b/>
                <w:i/>
                <w:sz w:val="52"/>
                <w:lang w:val="ru-RU"/>
              </w:rPr>
              <w:t>НАУКА</w:t>
            </w:r>
            <w:r>
              <w:rPr>
                <w:rFonts w:ascii="Lazurski" w:hAnsi="Lazurski"/>
                <w:b/>
                <w:i/>
                <w:sz w:val="52"/>
              </w:rPr>
              <w:t>”</w:t>
            </w:r>
          </w:p>
          <w:p w:rsidR="00DF1CB9" w:rsidRPr="005B6E72" w:rsidRDefault="00DF1CB9" w:rsidP="00AA7DD2">
            <w:pPr>
              <w:pStyle w:val="a8"/>
              <w:ind w:left="0"/>
              <w:jc w:val="both"/>
              <w:rPr>
                <w:rFonts w:ascii="Calibri" w:hAnsi="Calibri"/>
                <w:i/>
                <w:lang w:val="ru-RU"/>
              </w:rPr>
            </w:pPr>
          </w:p>
          <w:p w:rsidR="00DF1CB9" w:rsidRDefault="00DF1CB9" w:rsidP="00AA7DD2">
            <w:pPr>
              <w:pStyle w:val="a8"/>
              <w:jc w:val="both"/>
              <w:rPr>
                <w:b/>
                <w:sz w:val="28"/>
              </w:rPr>
            </w:pPr>
          </w:p>
        </w:tc>
      </w:tr>
    </w:tbl>
    <w:p w:rsidR="00DF1CB9" w:rsidRDefault="00DF1CB9" w:rsidP="00DF1CB9">
      <w:pPr>
        <w:ind w:left="284"/>
        <w:jc w:val="both"/>
        <w:rPr>
          <w:rFonts w:ascii="Jikharev" w:hAnsi="Jikharev"/>
          <w:sz w:val="32"/>
        </w:rPr>
      </w:pPr>
    </w:p>
    <w:p w:rsidR="00DF1CB9" w:rsidRPr="00DF1CB9" w:rsidRDefault="00DF1CB9" w:rsidP="00DF1CB9">
      <w:pPr>
        <w:jc w:val="both"/>
        <w:rPr>
          <w:sz w:val="24"/>
        </w:rPr>
      </w:pPr>
      <w:r w:rsidRPr="00DF1CB9">
        <w:rPr>
          <w:sz w:val="24"/>
        </w:rPr>
        <w:t xml:space="preserve">144002, Московская </w:t>
      </w:r>
      <w:proofErr w:type="spellStart"/>
      <w:r w:rsidRPr="00DF1CB9">
        <w:rPr>
          <w:sz w:val="24"/>
        </w:rPr>
        <w:t>обл</w:t>
      </w:r>
      <w:proofErr w:type="spellEnd"/>
      <w:r w:rsidRPr="00DF1CB9">
        <w:rPr>
          <w:sz w:val="24"/>
        </w:rPr>
        <w:t>.</w:t>
      </w:r>
      <w:proofErr w:type="gramStart"/>
      <w:r w:rsidRPr="00DF1CB9">
        <w:rPr>
          <w:sz w:val="24"/>
        </w:rPr>
        <w:t>,г</w:t>
      </w:r>
      <w:proofErr w:type="gramEnd"/>
      <w:r w:rsidRPr="00DF1CB9">
        <w:rPr>
          <w:sz w:val="24"/>
        </w:rPr>
        <w:t xml:space="preserve"> Электросталь, ул. Радио, д.38</w:t>
      </w:r>
    </w:p>
    <w:p w:rsidR="00DF1CB9" w:rsidRPr="00DF1CB9" w:rsidRDefault="00DF1CB9" w:rsidP="00DF1CB9">
      <w:pPr>
        <w:pStyle w:val="a8"/>
        <w:ind w:left="0"/>
        <w:jc w:val="both"/>
        <w:rPr>
          <w:rFonts w:ascii="Times New Roman" w:hAnsi="Times New Roman"/>
          <w:sz w:val="24"/>
          <w:lang w:val="ru-RU"/>
        </w:rPr>
      </w:pPr>
      <w:r w:rsidRPr="00DF1CB9">
        <w:rPr>
          <w:rFonts w:ascii="Times New Roman" w:hAnsi="Times New Roman"/>
          <w:sz w:val="24"/>
          <w:lang w:val="ru-RU"/>
        </w:rPr>
        <w:t>ИНН 5053001670   КПП 505301001  ОКВЭД 51.70   ОКПО 18181396</w:t>
      </w:r>
    </w:p>
    <w:p w:rsidR="00DF1CB9" w:rsidRPr="00DF1CB9" w:rsidRDefault="00DF1CB9" w:rsidP="00DF1CB9">
      <w:pPr>
        <w:jc w:val="both"/>
        <w:rPr>
          <w:sz w:val="24"/>
        </w:rPr>
      </w:pPr>
      <w:r w:rsidRPr="00DF1CB9">
        <w:rPr>
          <w:sz w:val="24"/>
        </w:rPr>
        <w:t xml:space="preserve">р/с 40702810440280127690 в Сбербанке России ОАО </w:t>
      </w:r>
      <w:proofErr w:type="spellStart"/>
      <w:r w:rsidRPr="00DF1CB9">
        <w:rPr>
          <w:sz w:val="24"/>
        </w:rPr>
        <w:t>г</w:t>
      </w:r>
      <w:proofErr w:type="gramStart"/>
      <w:r w:rsidRPr="00DF1CB9">
        <w:rPr>
          <w:sz w:val="24"/>
        </w:rPr>
        <w:t>.М</w:t>
      </w:r>
      <w:proofErr w:type="gramEnd"/>
      <w:r w:rsidRPr="00DF1CB9">
        <w:rPr>
          <w:sz w:val="24"/>
        </w:rPr>
        <w:t>осква</w:t>
      </w:r>
      <w:proofErr w:type="spellEnd"/>
    </w:p>
    <w:p w:rsidR="00DF1CB9" w:rsidRPr="00DF1CB9" w:rsidRDefault="00DF1CB9" w:rsidP="00DF1CB9">
      <w:pPr>
        <w:jc w:val="both"/>
        <w:rPr>
          <w:sz w:val="24"/>
        </w:rPr>
      </w:pPr>
      <w:r w:rsidRPr="00DF1CB9">
        <w:rPr>
          <w:sz w:val="24"/>
        </w:rPr>
        <w:t>Ногинское ОСБ №2557</w:t>
      </w:r>
    </w:p>
    <w:p w:rsidR="00DF1CB9" w:rsidRPr="00DF1CB9" w:rsidRDefault="00DF1CB9" w:rsidP="00DF1CB9">
      <w:pPr>
        <w:jc w:val="both"/>
        <w:rPr>
          <w:sz w:val="24"/>
        </w:rPr>
      </w:pPr>
      <w:r w:rsidRPr="00DF1CB9">
        <w:rPr>
          <w:sz w:val="24"/>
        </w:rPr>
        <w:t>к/с 30101810400000000225  БИК 044525225</w:t>
      </w:r>
    </w:p>
    <w:p w:rsidR="00DF1CB9" w:rsidRPr="00DF1CB9" w:rsidRDefault="00DF1CB9" w:rsidP="00DF1CB9">
      <w:pPr>
        <w:jc w:val="both"/>
        <w:rPr>
          <w:sz w:val="24"/>
        </w:rPr>
      </w:pPr>
      <w:r w:rsidRPr="00DF1CB9">
        <w:rPr>
          <w:sz w:val="24"/>
        </w:rPr>
        <w:t xml:space="preserve">Тел.:  7-00-57, </w:t>
      </w:r>
      <w:smartTag w:uri="urn:schemas-microsoft-com:office:smarttags" w:element="date">
        <w:smartTagPr>
          <w:attr w:name="Year" w:val="1995"/>
          <w:attr w:name="Day" w:val="7"/>
          <w:attr w:name="Month" w:val="1"/>
        </w:smartTagPr>
        <w:r w:rsidRPr="00DF1CB9">
          <w:rPr>
            <w:sz w:val="24"/>
          </w:rPr>
          <w:t>7-01-95</w:t>
        </w:r>
      </w:smartTag>
      <w:r w:rsidRPr="00DF1CB9">
        <w:rPr>
          <w:sz w:val="24"/>
        </w:rPr>
        <w:t>;  (501)-439-33-20</w:t>
      </w:r>
    </w:p>
    <w:p w:rsidR="00DF1CB9" w:rsidRPr="00DF1CB9" w:rsidRDefault="00DF1CB9" w:rsidP="00DF1CB9">
      <w:pPr>
        <w:jc w:val="both"/>
        <w:rPr>
          <w:sz w:val="24"/>
        </w:rPr>
      </w:pPr>
      <w:r w:rsidRPr="00DF1CB9">
        <w:rPr>
          <w:sz w:val="24"/>
        </w:rPr>
        <w:t>Факс:  7-00-57, 7-01-95</w:t>
      </w:r>
    </w:p>
    <w:p w:rsidR="00DF1CB9" w:rsidRPr="00DF1CB9" w:rsidRDefault="00DF1CB9" w:rsidP="00DF1CB9">
      <w:pPr>
        <w:jc w:val="both"/>
        <w:rPr>
          <w:sz w:val="24"/>
        </w:rPr>
      </w:pPr>
      <w:r w:rsidRPr="00DF1CB9">
        <w:rPr>
          <w:sz w:val="24"/>
        </w:rPr>
        <w:t>Код г. Электросталь по России и Московской области -  49657,</w:t>
      </w:r>
    </w:p>
    <w:p w:rsidR="00DF1CB9" w:rsidRPr="00DF1CB9" w:rsidRDefault="00DF1CB9" w:rsidP="00DF1CB9">
      <w:pPr>
        <w:jc w:val="both"/>
        <w:rPr>
          <w:sz w:val="24"/>
          <w:lang w:val="de-DE"/>
        </w:rPr>
      </w:pPr>
      <w:proofErr w:type="spellStart"/>
      <w:r w:rsidRPr="00DF1CB9">
        <w:rPr>
          <w:sz w:val="24"/>
          <w:lang w:val="de-DE"/>
        </w:rPr>
        <w:t>e-mail</w:t>
      </w:r>
      <w:proofErr w:type="spellEnd"/>
      <w:r w:rsidRPr="00DF1CB9">
        <w:rPr>
          <w:sz w:val="24"/>
          <w:lang w:val="de-DE"/>
        </w:rPr>
        <w:t xml:space="preserve">:  </w:t>
      </w:r>
      <w:hyperlink r:id="rId6" w:history="1">
        <w:r w:rsidRPr="00DF1CB9">
          <w:rPr>
            <w:rStyle w:val="a9"/>
            <w:sz w:val="24"/>
            <w:lang w:val="de-DE"/>
          </w:rPr>
          <w:t>el-nauka@yandex.ru</w:t>
        </w:r>
      </w:hyperlink>
    </w:p>
    <w:p w:rsidR="00DF1CB9" w:rsidRDefault="00DF1CB9" w:rsidP="00DF1CB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="0060559B">
        <w:rPr>
          <w:sz w:val="24"/>
        </w:rPr>
        <w:t>_______________</w:t>
      </w:r>
      <w:r>
        <w:rPr>
          <w:sz w:val="24"/>
        </w:rPr>
        <w:t>_</w:t>
      </w: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5920"/>
      </w:tblGrid>
      <w:tr w:rsidR="00DF1CB9" w:rsidRPr="00AD4A34" w:rsidTr="00AA7DD2">
        <w:trPr>
          <w:trHeight w:val="3407"/>
        </w:trPr>
        <w:tc>
          <w:tcPr>
            <w:tcW w:w="3976" w:type="dxa"/>
            <w:shd w:val="clear" w:color="auto" w:fill="auto"/>
          </w:tcPr>
          <w:p w:rsidR="00DF1CB9" w:rsidRPr="00AD7F05" w:rsidRDefault="00DF1CB9" w:rsidP="00AA7DD2">
            <w:pPr>
              <w:pStyle w:val="TableParagraph"/>
              <w:spacing w:before="119"/>
              <w:ind w:left="200" w:right="1130"/>
              <w:rPr>
                <w:rFonts w:eastAsia="Calibri"/>
                <w:sz w:val="24"/>
              </w:rPr>
            </w:pPr>
          </w:p>
          <w:p w:rsidR="00DF1CB9" w:rsidRPr="00AD7F05" w:rsidRDefault="00DF1CB9" w:rsidP="00AA7DD2">
            <w:pPr>
              <w:pStyle w:val="TableParagraph"/>
              <w:tabs>
                <w:tab w:val="left" w:pos="2277"/>
              </w:tabs>
              <w:spacing w:before="1"/>
              <w:ind w:left="200"/>
              <w:rPr>
                <w:rFonts w:eastAsia="Calibri"/>
                <w:sz w:val="24"/>
              </w:rPr>
            </w:pPr>
          </w:p>
        </w:tc>
        <w:tc>
          <w:tcPr>
            <w:tcW w:w="5920" w:type="dxa"/>
            <w:shd w:val="clear" w:color="auto" w:fill="auto"/>
          </w:tcPr>
          <w:p w:rsidR="00DF1CB9" w:rsidRDefault="00DF1CB9" w:rsidP="00AA7DD2">
            <w:pPr>
              <w:pStyle w:val="TableParagraph"/>
              <w:spacing w:before="119"/>
              <w:ind w:right="198"/>
              <w:jc w:val="right"/>
              <w:rPr>
                <w:rFonts w:eastAsia="Calibri"/>
                <w:spacing w:val="-1"/>
                <w:sz w:val="28"/>
                <w:szCs w:val="28"/>
              </w:rPr>
            </w:pPr>
          </w:p>
          <w:p w:rsidR="00DF1CB9" w:rsidRPr="002A36D7" w:rsidRDefault="00DF1CB9" w:rsidP="00AA7DD2">
            <w:pPr>
              <w:pStyle w:val="TableParagraph"/>
              <w:spacing w:before="119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 w:rsidRPr="002A36D7">
              <w:rPr>
                <w:rFonts w:eastAsia="Calibri"/>
                <w:spacing w:val="-1"/>
                <w:sz w:val="28"/>
                <w:szCs w:val="28"/>
              </w:rPr>
              <w:t>Утверждено</w:t>
            </w:r>
          </w:p>
          <w:p w:rsidR="00DF1CB9" w:rsidRDefault="00DF1CB9" w:rsidP="00AA7DD2">
            <w:pPr>
              <w:pStyle w:val="TableParagraph"/>
              <w:ind w:right="196"/>
              <w:jc w:val="right"/>
              <w:rPr>
                <w:rFonts w:eastAsia="Calibri"/>
                <w:spacing w:val="-1"/>
                <w:sz w:val="28"/>
                <w:szCs w:val="28"/>
              </w:rPr>
            </w:pPr>
            <w:r w:rsidRPr="002A36D7">
              <w:rPr>
                <w:rFonts w:eastAsia="Calibri"/>
                <w:spacing w:val="-1"/>
                <w:sz w:val="28"/>
                <w:szCs w:val="28"/>
              </w:rPr>
              <w:t>Генеральный директор</w:t>
            </w:r>
          </w:p>
          <w:p w:rsidR="00DF1CB9" w:rsidRDefault="00DF1CB9" w:rsidP="00AA7DD2">
            <w:pPr>
              <w:pStyle w:val="TableParagraph"/>
              <w:ind w:right="196"/>
              <w:jc w:val="right"/>
              <w:rPr>
                <w:rFonts w:eastAsia="Calibri"/>
                <w:spacing w:val="-1"/>
                <w:sz w:val="28"/>
                <w:szCs w:val="28"/>
              </w:rPr>
            </w:pPr>
          </w:p>
          <w:p w:rsidR="00DF1CB9" w:rsidRDefault="00DF1CB9" w:rsidP="00AA7DD2">
            <w:pPr>
              <w:pStyle w:val="TableParagraph"/>
              <w:ind w:right="196"/>
              <w:jc w:val="right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___________________</w:t>
            </w:r>
          </w:p>
          <w:p w:rsidR="00DF1CB9" w:rsidRDefault="00DF1CB9" w:rsidP="00AA7DD2">
            <w:pPr>
              <w:pStyle w:val="TableParagraph"/>
              <w:ind w:right="196"/>
              <w:jc w:val="right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  <w:p w:rsidR="00DF1CB9" w:rsidRPr="002A36D7" w:rsidRDefault="00DF1CB9" w:rsidP="00AA7DD2">
            <w:pPr>
              <w:pStyle w:val="TableParagraph"/>
              <w:ind w:right="196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2A36D7">
              <w:rPr>
                <w:rFonts w:eastAsia="Calibri"/>
                <w:sz w:val="28"/>
                <w:szCs w:val="28"/>
              </w:rPr>
              <w:t>ишин В.Н.</w:t>
            </w:r>
          </w:p>
          <w:p w:rsidR="00DF1CB9" w:rsidRPr="002A36D7" w:rsidRDefault="00DF1CB9" w:rsidP="00AA7DD2">
            <w:pPr>
              <w:pStyle w:val="TableParagraph"/>
              <w:tabs>
                <w:tab w:val="left" w:pos="1792"/>
              </w:tabs>
              <w:spacing w:before="1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 w:rsidRPr="002A36D7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01</w:t>
            </w:r>
            <w:r w:rsidRPr="002A36D7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октября 20</w:t>
            </w:r>
            <w:r w:rsidRPr="002A36D7">
              <w:rPr>
                <w:rFonts w:eastAsia="Calibri"/>
                <w:sz w:val="28"/>
                <w:szCs w:val="28"/>
              </w:rPr>
              <w:t>20</w:t>
            </w:r>
            <w:r w:rsidRPr="002A36D7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Pr="002A36D7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8900C4" w:rsidRDefault="008900C4">
      <w:pPr>
        <w:pStyle w:val="a3"/>
        <w:spacing w:before="9"/>
        <w:rPr>
          <w:rFonts w:ascii="Cambria"/>
          <w:sz w:val="22"/>
        </w:rPr>
      </w:pPr>
    </w:p>
    <w:p w:rsidR="008900C4" w:rsidRDefault="0060559B">
      <w:pPr>
        <w:pStyle w:val="2"/>
        <w:spacing w:before="89" w:line="360" w:lineRule="auto"/>
        <w:ind w:right="167"/>
      </w:pPr>
      <w:r>
        <w:t xml:space="preserve">ПОЛОЖЕНИЕ О ПОРЯДКЕ ОФОРМЛЕНИЯ ВОЗНИКНОВЕНИЯ, ИЗМЕНЕНИЯ, ПРИОСТАНОВЛЕНИЯ И ПРЕКРАЩЕНИЯ </w:t>
      </w:r>
      <w:proofErr w:type="gramStart"/>
      <w:r>
        <w:t>ОБРАЗОВАТЕЛЬНЫХ</w:t>
      </w:r>
      <w:proofErr w:type="gramEnd"/>
    </w:p>
    <w:p w:rsidR="008900C4" w:rsidRDefault="0060559B">
      <w:pPr>
        <w:spacing w:before="1"/>
        <w:ind w:left="147" w:right="163"/>
        <w:jc w:val="center"/>
        <w:rPr>
          <w:b/>
          <w:sz w:val="28"/>
        </w:rPr>
      </w:pPr>
      <w:r>
        <w:rPr>
          <w:b/>
          <w:sz w:val="28"/>
        </w:rPr>
        <w:t>ОТНОШЕНИЙ МЕЖДУ УЧАСТНИКАМИ</w:t>
      </w:r>
    </w:p>
    <w:p w:rsidR="008900C4" w:rsidRDefault="0060559B" w:rsidP="00DF1CB9">
      <w:pPr>
        <w:spacing w:before="160" w:line="360" w:lineRule="auto"/>
        <w:ind w:left="147" w:right="161"/>
        <w:jc w:val="center"/>
        <w:rPr>
          <w:b/>
          <w:sz w:val="30"/>
        </w:rPr>
      </w:pPr>
      <w:r>
        <w:rPr>
          <w:b/>
          <w:sz w:val="28"/>
        </w:rPr>
        <w:t xml:space="preserve">В </w:t>
      </w:r>
      <w:r w:rsidR="00DF1CB9" w:rsidRPr="00DF1CB9">
        <w:rPr>
          <w:b/>
          <w:sz w:val="28"/>
        </w:rPr>
        <w:t>ОБЩЕСТВ</w:t>
      </w:r>
      <w:r w:rsidR="00DF1CB9">
        <w:rPr>
          <w:b/>
          <w:sz w:val="28"/>
        </w:rPr>
        <w:t>Е</w:t>
      </w:r>
      <w:r w:rsidR="00DF1CB9" w:rsidRPr="00DF1CB9">
        <w:rPr>
          <w:b/>
          <w:sz w:val="28"/>
        </w:rPr>
        <w:t xml:space="preserve"> С ОГРАНИЧЕННОЙ ОТВЕТСТВЕННОСТЬЮ «НАУЧНО-ПРОИЗВОДСТВЕННОЕ ПРЕДПРИЯТИЕ «НАУКА» - УЧЕБНЫЙ ЦЕНТР</w:t>
      </w:r>
      <w:r w:rsidR="00DF1CB9">
        <w:rPr>
          <w:b/>
          <w:sz w:val="28"/>
        </w:rPr>
        <w:t>.</w:t>
      </w:r>
    </w:p>
    <w:p w:rsidR="008900C4" w:rsidRDefault="008900C4">
      <w:pPr>
        <w:pStyle w:val="a3"/>
        <w:rPr>
          <w:b/>
          <w:sz w:val="30"/>
        </w:rPr>
      </w:pPr>
    </w:p>
    <w:p w:rsidR="008900C4" w:rsidRDefault="008900C4">
      <w:pPr>
        <w:pStyle w:val="a3"/>
        <w:rPr>
          <w:b/>
          <w:sz w:val="30"/>
        </w:rPr>
      </w:pPr>
    </w:p>
    <w:p w:rsidR="008900C4" w:rsidRDefault="008900C4">
      <w:pPr>
        <w:pStyle w:val="a3"/>
        <w:rPr>
          <w:b/>
          <w:sz w:val="30"/>
        </w:rPr>
      </w:pPr>
    </w:p>
    <w:p w:rsidR="008900C4" w:rsidRDefault="008900C4">
      <w:pPr>
        <w:pStyle w:val="a3"/>
        <w:rPr>
          <w:b/>
          <w:sz w:val="30"/>
        </w:rPr>
      </w:pPr>
    </w:p>
    <w:p w:rsidR="008900C4" w:rsidRDefault="008900C4">
      <w:pPr>
        <w:pStyle w:val="a3"/>
        <w:rPr>
          <w:b/>
          <w:sz w:val="30"/>
        </w:rPr>
      </w:pPr>
    </w:p>
    <w:p w:rsidR="008900C4" w:rsidRDefault="008900C4">
      <w:pPr>
        <w:pStyle w:val="a3"/>
        <w:rPr>
          <w:b/>
          <w:sz w:val="30"/>
        </w:rPr>
      </w:pPr>
    </w:p>
    <w:p w:rsidR="008900C4" w:rsidRDefault="008900C4">
      <w:pPr>
        <w:pStyle w:val="a3"/>
        <w:rPr>
          <w:b/>
          <w:sz w:val="30"/>
        </w:rPr>
      </w:pPr>
    </w:p>
    <w:p w:rsidR="008900C4" w:rsidRDefault="008900C4">
      <w:pPr>
        <w:pStyle w:val="a3"/>
        <w:rPr>
          <w:b/>
          <w:sz w:val="30"/>
        </w:rPr>
      </w:pPr>
    </w:p>
    <w:p w:rsidR="008900C4" w:rsidRDefault="008900C4">
      <w:pPr>
        <w:pStyle w:val="a3"/>
        <w:rPr>
          <w:b/>
          <w:sz w:val="30"/>
        </w:rPr>
      </w:pPr>
    </w:p>
    <w:p w:rsidR="008900C4" w:rsidRDefault="008900C4">
      <w:pPr>
        <w:pStyle w:val="a3"/>
        <w:rPr>
          <w:b/>
          <w:sz w:val="30"/>
        </w:rPr>
      </w:pPr>
    </w:p>
    <w:p w:rsidR="008900C4" w:rsidRDefault="008900C4">
      <w:pPr>
        <w:pStyle w:val="a3"/>
        <w:rPr>
          <w:b/>
          <w:sz w:val="30"/>
        </w:rPr>
      </w:pPr>
    </w:p>
    <w:p w:rsidR="008900C4" w:rsidRDefault="00D43072">
      <w:pPr>
        <w:pStyle w:val="3"/>
        <w:spacing w:before="229"/>
        <w:ind w:right="165" w:firstLine="0"/>
        <w:jc w:val="center"/>
      </w:pPr>
      <w:r>
        <w:t>Электросталь</w:t>
      </w:r>
      <w:r w:rsidR="0060559B">
        <w:t>, 2020</w:t>
      </w:r>
    </w:p>
    <w:p w:rsidR="008900C4" w:rsidRDefault="008900C4">
      <w:pPr>
        <w:jc w:val="center"/>
        <w:sectPr w:rsidR="008900C4" w:rsidSect="00DF1CB9">
          <w:type w:val="continuous"/>
          <w:pgSz w:w="11910" w:h="16840"/>
          <w:pgMar w:top="0" w:right="440" w:bottom="280" w:left="709" w:header="720" w:footer="720" w:gutter="0"/>
          <w:cols w:space="720"/>
        </w:sectPr>
      </w:pPr>
    </w:p>
    <w:p w:rsidR="008900C4" w:rsidRDefault="0060559B">
      <w:pPr>
        <w:pStyle w:val="a4"/>
        <w:numPr>
          <w:ilvl w:val="0"/>
          <w:numId w:val="6"/>
        </w:numPr>
        <w:tabs>
          <w:tab w:val="left" w:pos="4841"/>
        </w:tabs>
        <w:spacing w:before="68"/>
        <w:ind w:hanging="709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8900C4" w:rsidRDefault="0060559B" w:rsidP="0060559B">
      <w:pPr>
        <w:pStyle w:val="a4"/>
        <w:numPr>
          <w:ilvl w:val="1"/>
          <w:numId w:val="5"/>
        </w:numPr>
        <w:tabs>
          <w:tab w:val="left" w:pos="1523"/>
        </w:tabs>
        <w:spacing w:before="136"/>
        <w:ind w:left="142" w:right="123" w:firstLine="709"/>
        <w:jc w:val="both"/>
        <w:rPr>
          <w:sz w:val="24"/>
        </w:rPr>
      </w:pPr>
      <w:proofErr w:type="gramStart"/>
      <w:r>
        <w:rPr>
          <w:sz w:val="24"/>
        </w:rPr>
        <w:t xml:space="preserve">Положение о порядке оформления возникновения, изменения, приостановления и прекращения образовательных отношений между </w:t>
      </w:r>
      <w:r w:rsidR="00D43072" w:rsidRPr="00D43072">
        <w:rPr>
          <w:sz w:val="24"/>
        </w:rPr>
        <w:t>ОБЩЕСТВО С ОГРАНИЧЕННОЙ ОТВЕТСТВЕННОСТЬЮ «НАУЧНО-ПРОИЗВОДСТВЕННОЕ ПРЕДПРИЯТИЕ «НАУКА» - УЧЕБНЫЙ ЦЕНТР</w:t>
      </w:r>
      <w:r>
        <w:rPr>
          <w:sz w:val="24"/>
        </w:rPr>
        <w:t>» (далее – Учебный центр</w:t>
      </w:r>
      <w:r>
        <w:rPr>
          <w:sz w:val="24"/>
        </w:rPr>
        <w:t>) и обучающимися (или слушателям</w:t>
      </w:r>
      <w:r>
        <w:rPr>
          <w:sz w:val="24"/>
        </w:rPr>
        <w:t xml:space="preserve">и) разработано в соответствии с Гражданским кодексом Российской Федерации, Федеральным законом от 29.12.2012 №273-ФЗ «Об образовании в Российской Федерации», Законом РФ от 07.02.1992 г. №2300-1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защите прав потребителей», постановлением Правительства РФ </w:t>
      </w:r>
      <w:r>
        <w:rPr>
          <w:sz w:val="24"/>
        </w:rPr>
        <w:t>от</w:t>
      </w:r>
      <w:proofErr w:type="gramEnd"/>
      <w:r>
        <w:rPr>
          <w:sz w:val="24"/>
        </w:rPr>
        <w:t xml:space="preserve"> 15.08.2013 г. №706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Правил оказания платных образовательных услуг», Уставом и иными локальными нормативными актами Учебного центра</w:t>
      </w:r>
      <w:r>
        <w:rPr>
          <w:sz w:val="24"/>
        </w:rPr>
        <w:t>, касающимися платных образовательных</w:t>
      </w:r>
      <w:r>
        <w:rPr>
          <w:spacing w:val="-32"/>
          <w:sz w:val="24"/>
        </w:rPr>
        <w:t xml:space="preserve"> </w:t>
      </w:r>
      <w:r>
        <w:rPr>
          <w:sz w:val="24"/>
        </w:rPr>
        <w:t>услуг.</w:t>
      </w:r>
    </w:p>
    <w:p w:rsidR="008900C4" w:rsidRDefault="0060559B" w:rsidP="0060559B">
      <w:pPr>
        <w:pStyle w:val="a4"/>
        <w:numPr>
          <w:ilvl w:val="1"/>
          <w:numId w:val="5"/>
        </w:numPr>
        <w:tabs>
          <w:tab w:val="left" w:pos="1523"/>
        </w:tabs>
        <w:spacing w:before="1"/>
        <w:ind w:right="127" w:firstLine="745"/>
        <w:rPr>
          <w:sz w:val="24"/>
        </w:rPr>
      </w:pPr>
      <w:r>
        <w:rPr>
          <w:sz w:val="24"/>
        </w:rPr>
        <w:t xml:space="preserve">Положение устанавливает порядок оформления возникновения, изменения, </w:t>
      </w:r>
      <w:r>
        <w:rPr>
          <w:sz w:val="24"/>
        </w:rPr>
        <w:t>приостановления и прекращения образовательных отношений между Учебным центр</w:t>
      </w:r>
      <w:r>
        <w:rPr>
          <w:sz w:val="24"/>
        </w:rPr>
        <w:t>ом и обучающимися (слушателями).</w:t>
      </w:r>
    </w:p>
    <w:p w:rsidR="008900C4" w:rsidRDefault="008900C4">
      <w:pPr>
        <w:pStyle w:val="a3"/>
      </w:pPr>
    </w:p>
    <w:p w:rsidR="008900C4" w:rsidRPr="0060559B" w:rsidRDefault="0060559B" w:rsidP="0060559B">
      <w:pPr>
        <w:pStyle w:val="3"/>
        <w:numPr>
          <w:ilvl w:val="0"/>
          <w:numId w:val="6"/>
        </w:numPr>
        <w:tabs>
          <w:tab w:val="left" w:pos="1204"/>
        </w:tabs>
        <w:ind w:left="851" w:right="520"/>
        <w:jc w:val="center"/>
      </w:pPr>
      <w:r>
        <w:t xml:space="preserve">Порядок оформления возникновения образовательных отношений между </w:t>
      </w:r>
      <w:r w:rsidRPr="0060559B">
        <w:t>Учебным центром</w:t>
      </w:r>
      <w:r w:rsidRPr="0060559B">
        <w:rPr>
          <w:spacing w:val="-22"/>
        </w:rPr>
        <w:t xml:space="preserve"> </w:t>
      </w:r>
      <w:r>
        <w:t xml:space="preserve">и </w:t>
      </w:r>
      <w:proofErr w:type="gramStart"/>
      <w:r w:rsidRPr="0060559B">
        <w:t>обучающимися</w:t>
      </w:r>
      <w:proofErr w:type="gramEnd"/>
    </w:p>
    <w:p w:rsidR="008900C4" w:rsidRDefault="0060559B">
      <w:pPr>
        <w:pStyle w:val="a4"/>
        <w:numPr>
          <w:ilvl w:val="1"/>
          <w:numId w:val="6"/>
        </w:numPr>
        <w:tabs>
          <w:tab w:val="left" w:pos="1523"/>
        </w:tabs>
        <w:ind w:right="123" w:firstLine="708"/>
        <w:jc w:val="both"/>
        <w:rPr>
          <w:sz w:val="24"/>
        </w:rPr>
      </w:pPr>
      <w:r>
        <w:rPr>
          <w:sz w:val="24"/>
        </w:rPr>
        <w:t>Основанием возникновения образовательных отношений является договор на оказание платных образовательных услуг и приказ ректора о зачислении лица на обучение в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Учебным центром</w:t>
      </w:r>
      <w:proofErr w:type="gramStart"/>
      <w:r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8900C4" w:rsidRDefault="0060559B">
      <w:pPr>
        <w:pStyle w:val="a4"/>
        <w:numPr>
          <w:ilvl w:val="1"/>
          <w:numId w:val="6"/>
        </w:numPr>
        <w:tabs>
          <w:tab w:val="left" w:pos="1523"/>
        </w:tabs>
        <w:ind w:right="125" w:firstLine="708"/>
        <w:jc w:val="both"/>
        <w:rPr>
          <w:sz w:val="24"/>
        </w:rPr>
      </w:pPr>
      <w:r>
        <w:rPr>
          <w:sz w:val="24"/>
        </w:rPr>
        <w:t>Права и обязанности обучающихся, предусмотренные законодательством об образовании и лок</w:t>
      </w:r>
      <w:r>
        <w:rPr>
          <w:sz w:val="24"/>
        </w:rPr>
        <w:t>альными нормативными актами Учебного центр</w:t>
      </w:r>
      <w:r>
        <w:rPr>
          <w:sz w:val="24"/>
        </w:rPr>
        <w:t>а, возникают у лица, принятого на обучение, с даты, указанной в приказе ректора о зачислении лица на обучение и в договоре об оказании платных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8900C4" w:rsidRDefault="0060559B">
      <w:pPr>
        <w:pStyle w:val="a4"/>
        <w:numPr>
          <w:ilvl w:val="1"/>
          <w:numId w:val="6"/>
        </w:numPr>
        <w:tabs>
          <w:tab w:val="left" w:pos="1523"/>
        </w:tabs>
        <w:spacing w:before="1"/>
        <w:ind w:right="132" w:firstLine="708"/>
        <w:jc w:val="both"/>
        <w:rPr>
          <w:sz w:val="24"/>
        </w:rPr>
      </w:pPr>
      <w:r>
        <w:rPr>
          <w:sz w:val="24"/>
        </w:rPr>
        <w:t>Договор об оказании платных образовательных услуг заключается в простой письменной форме между Учебным центром</w:t>
      </w:r>
      <w:r>
        <w:rPr>
          <w:sz w:val="24"/>
        </w:rPr>
        <w:t xml:space="preserve"> и обучающимся по форме, согласно установленной в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Учебном центре </w:t>
      </w:r>
      <w:r>
        <w:rPr>
          <w:sz w:val="24"/>
        </w:rPr>
        <w:t>е.</w:t>
      </w:r>
    </w:p>
    <w:p w:rsidR="008900C4" w:rsidRDefault="0060559B">
      <w:pPr>
        <w:pStyle w:val="a4"/>
        <w:numPr>
          <w:ilvl w:val="1"/>
          <w:numId w:val="6"/>
        </w:numPr>
        <w:tabs>
          <w:tab w:val="left" w:pos="1523"/>
        </w:tabs>
        <w:ind w:right="130" w:firstLine="708"/>
        <w:jc w:val="both"/>
        <w:rPr>
          <w:sz w:val="24"/>
        </w:rPr>
      </w:pPr>
      <w:r>
        <w:rPr>
          <w:sz w:val="24"/>
        </w:rPr>
        <w:t>В договоре об оказании платных образовательных услуг должны быть указаны основные характер</w:t>
      </w:r>
      <w:r>
        <w:rPr>
          <w:sz w:val="24"/>
        </w:rPr>
        <w:t>истики образования, в том числе вид, направленность дополнительной профессиональной образовательной программы, форма обучения, срок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8900C4" w:rsidRDefault="008900C4">
      <w:pPr>
        <w:pStyle w:val="a3"/>
      </w:pPr>
    </w:p>
    <w:p w:rsidR="008900C4" w:rsidRDefault="0060559B">
      <w:pPr>
        <w:pStyle w:val="3"/>
        <w:numPr>
          <w:ilvl w:val="0"/>
          <w:numId w:val="6"/>
        </w:numPr>
        <w:tabs>
          <w:tab w:val="left" w:pos="2618"/>
        </w:tabs>
        <w:ind w:left="2617" w:hanging="361"/>
        <w:jc w:val="both"/>
      </w:pPr>
      <w:r>
        <w:t>Порядок оформления изменений образовательных</w:t>
      </w:r>
      <w:r>
        <w:rPr>
          <w:spacing w:val="-3"/>
        </w:rPr>
        <w:t xml:space="preserve"> </w:t>
      </w:r>
      <w:r>
        <w:t>отношений</w:t>
      </w:r>
    </w:p>
    <w:p w:rsidR="008900C4" w:rsidRDefault="0060559B">
      <w:pPr>
        <w:pStyle w:val="a4"/>
        <w:numPr>
          <w:ilvl w:val="1"/>
          <w:numId w:val="4"/>
        </w:numPr>
        <w:tabs>
          <w:tab w:val="left" w:pos="1523"/>
        </w:tabs>
        <w:ind w:right="129" w:firstLine="708"/>
        <w:jc w:val="both"/>
        <w:rPr>
          <w:sz w:val="24"/>
        </w:rPr>
      </w:pPr>
      <w:proofErr w:type="gramStart"/>
      <w:r>
        <w:rPr>
          <w:sz w:val="24"/>
        </w:rPr>
        <w:t>Образовательные отношения изменяются в случае из</w:t>
      </w:r>
      <w:r>
        <w:rPr>
          <w:sz w:val="24"/>
        </w:rPr>
        <w:t>менения условий получения обучающимися образования по конкретной дополнительной профессиональной образовательной программе, повлекшего за собой изменение взаимных прав и обязанностей обучающегося и</w:t>
      </w:r>
      <w:r>
        <w:rPr>
          <w:spacing w:val="-31"/>
          <w:sz w:val="24"/>
        </w:rPr>
        <w:t xml:space="preserve"> </w:t>
      </w:r>
      <w:r>
        <w:rPr>
          <w:sz w:val="24"/>
        </w:rPr>
        <w:t>Учебного центра</w:t>
      </w:r>
      <w:r>
        <w:rPr>
          <w:sz w:val="24"/>
        </w:rPr>
        <w:t>.</w:t>
      </w:r>
      <w:proofErr w:type="gramEnd"/>
    </w:p>
    <w:p w:rsidR="008900C4" w:rsidRDefault="0060559B">
      <w:pPr>
        <w:pStyle w:val="a4"/>
        <w:numPr>
          <w:ilvl w:val="1"/>
          <w:numId w:val="4"/>
        </w:numPr>
        <w:tabs>
          <w:tab w:val="left" w:pos="1523"/>
        </w:tabs>
        <w:spacing w:before="1"/>
        <w:ind w:right="130" w:firstLine="708"/>
        <w:jc w:val="both"/>
        <w:rPr>
          <w:sz w:val="24"/>
        </w:rPr>
      </w:pPr>
      <w:r>
        <w:rPr>
          <w:sz w:val="24"/>
        </w:rPr>
        <w:t>Основанием для изменения образовательных отноше</w:t>
      </w:r>
      <w:r>
        <w:rPr>
          <w:sz w:val="24"/>
        </w:rPr>
        <w:t xml:space="preserve">ний является приказ Учебного </w:t>
      </w:r>
      <w:proofErr w:type="gramStart"/>
      <w:r>
        <w:rPr>
          <w:sz w:val="24"/>
        </w:rPr>
        <w:t>центр</w:t>
      </w:r>
      <w:r>
        <w:rPr>
          <w:sz w:val="24"/>
        </w:rPr>
        <w:t>а</w:t>
      </w:r>
      <w:proofErr w:type="gramEnd"/>
      <w:r>
        <w:rPr>
          <w:sz w:val="24"/>
        </w:rPr>
        <w:t xml:space="preserve"> подписанный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ректором.</w:t>
      </w:r>
    </w:p>
    <w:p w:rsidR="008900C4" w:rsidRDefault="0060559B">
      <w:pPr>
        <w:pStyle w:val="a4"/>
        <w:numPr>
          <w:ilvl w:val="1"/>
          <w:numId w:val="4"/>
        </w:numPr>
        <w:tabs>
          <w:tab w:val="left" w:pos="1523"/>
        </w:tabs>
        <w:ind w:right="121" w:firstLine="708"/>
        <w:jc w:val="both"/>
        <w:rPr>
          <w:sz w:val="24"/>
        </w:rPr>
      </w:pPr>
      <w:r>
        <w:rPr>
          <w:sz w:val="24"/>
        </w:rPr>
        <w:t>Права и обязанности обучающегося (слушателя), предусмотренные законодательством об образовании и локальными нормативными актами Учебного центр</w:t>
      </w:r>
      <w:r>
        <w:rPr>
          <w:sz w:val="24"/>
        </w:rPr>
        <w:t xml:space="preserve">а, изменяются </w:t>
      </w:r>
      <w:proofErr w:type="gramStart"/>
      <w:r>
        <w:rPr>
          <w:sz w:val="24"/>
        </w:rPr>
        <w:t>с даты издания</w:t>
      </w:r>
      <w:proofErr w:type="gramEnd"/>
      <w:r>
        <w:rPr>
          <w:sz w:val="24"/>
        </w:rPr>
        <w:t xml:space="preserve"> приказа или иной указанной в нем даты.</w:t>
      </w:r>
    </w:p>
    <w:p w:rsidR="008900C4" w:rsidRDefault="008900C4">
      <w:pPr>
        <w:pStyle w:val="a3"/>
      </w:pPr>
    </w:p>
    <w:p w:rsidR="008900C4" w:rsidRDefault="0060559B">
      <w:pPr>
        <w:pStyle w:val="3"/>
        <w:numPr>
          <w:ilvl w:val="0"/>
          <w:numId w:val="6"/>
        </w:numPr>
        <w:tabs>
          <w:tab w:val="left" w:pos="1708"/>
        </w:tabs>
        <w:ind w:left="1707" w:hanging="361"/>
        <w:jc w:val="left"/>
      </w:pPr>
      <w:r>
        <w:t>Порядок приостановления и прекращения образовательных отношений</w:t>
      </w:r>
      <w:r>
        <w:rPr>
          <w:spacing w:val="-12"/>
        </w:rPr>
        <w:t xml:space="preserve"> </w:t>
      </w:r>
      <w:proofErr w:type="gramStart"/>
      <w:r>
        <w:t>между</w:t>
      </w:r>
      <w:proofErr w:type="gramEnd"/>
    </w:p>
    <w:p w:rsidR="008900C4" w:rsidRDefault="0060559B">
      <w:pPr>
        <w:ind w:left="4396"/>
        <w:rPr>
          <w:b/>
          <w:sz w:val="24"/>
        </w:rPr>
      </w:pPr>
      <w:r>
        <w:rPr>
          <w:b/>
          <w:sz w:val="24"/>
        </w:rPr>
        <w:t xml:space="preserve">Учебным центром </w:t>
      </w:r>
      <w:r>
        <w:rPr>
          <w:b/>
          <w:sz w:val="24"/>
        </w:rPr>
        <w:t xml:space="preserve">ом и </w:t>
      </w:r>
      <w:proofErr w:type="gramStart"/>
      <w:r>
        <w:rPr>
          <w:b/>
          <w:sz w:val="24"/>
        </w:rPr>
        <w:t>обучающимися</w:t>
      </w:r>
      <w:proofErr w:type="gramEnd"/>
    </w:p>
    <w:p w:rsidR="008900C4" w:rsidRDefault="008900C4">
      <w:pPr>
        <w:pStyle w:val="a3"/>
        <w:rPr>
          <w:b/>
        </w:rPr>
      </w:pPr>
    </w:p>
    <w:p w:rsidR="008900C4" w:rsidRDefault="0060559B">
      <w:pPr>
        <w:pStyle w:val="a4"/>
        <w:numPr>
          <w:ilvl w:val="1"/>
          <w:numId w:val="3"/>
        </w:numPr>
        <w:tabs>
          <w:tab w:val="left" w:pos="1522"/>
          <w:tab w:val="left" w:pos="1523"/>
        </w:tabs>
        <w:ind w:right="130" w:firstLine="569"/>
        <w:rPr>
          <w:sz w:val="24"/>
        </w:rPr>
      </w:pPr>
      <w:proofErr w:type="gramStart"/>
      <w:r>
        <w:rPr>
          <w:sz w:val="24"/>
        </w:rPr>
        <w:t>Образовательные отношения прекращаются в связи с отчислением обучающегося из Учебного центр</w:t>
      </w:r>
      <w:r>
        <w:rPr>
          <w:sz w:val="24"/>
        </w:rPr>
        <w:t>а.</w:t>
      </w:r>
      <w:proofErr w:type="gramEnd"/>
    </w:p>
    <w:p w:rsidR="008900C4" w:rsidRDefault="0060559B">
      <w:pPr>
        <w:pStyle w:val="a4"/>
        <w:numPr>
          <w:ilvl w:val="1"/>
          <w:numId w:val="3"/>
        </w:numPr>
        <w:tabs>
          <w:tab w:val="left" w:pos="1522"/>
          <w:tab w:val="left" w:pos="1523"/>
          <w:tab w:val="left" w:pos="2956"/>
          <w:tab w:val="left" w:pos="4247"/>
          <w:tab w:val="left" w:pos="6110"/>
          <w:tab w:val="left" w:pos="6546"/>
          <w:tab w:val="left" w:pos="7834"/>
          <w:tab w:val="left" w:pos="9246"/>
          <w:tab w:val="left" w:pos="9692"/>
        </w:tabs>
        <w:ind w:right="131" w:firstLine="569"/>
        <w:rPr>
          <w:sz w:val="24"/>
        </w:rPr>
      </w:pPr>
      <w:r>
        <w:rPr>
          <w:sz w:val="24"/>
        </w:rPr>
        <w:t>Отчисление</w:t>
      </w:r>
      <w:r>
        <w:rPr>
          <w:sz w:val="24"/>
        </w:rPr>
        <w:tab/>
        <w:t>слушателя</w:t>
      </w:r>
      <w:r>
        <w:rPr>
          <w:sz w:val="24"/>
        </w:rPr>
        <w:tab/>
        <w:t>(обучающегося)</w:t>
      </w:r>
      <w:r>
        <w:rPr>
          <w:sz w:val="24"/>
        </w:rPr>
        <w:tab/>
        <w:t>из</w:t>
      </w:r>
      <w:r>
        <w:rPr>
          <w:sz w:val="24"/>
        </w:rPr>
        <w:tab/>
        <w:t>Учебного центр</w:t>
      </w:r>
      <w:r>
        <w:rPr>
          <w:sz w:val="24"/>
        </w:rPr>
        <w:t xml:space="preserve">а </w:t>
      </w:r>
      <w:r>
        <w:rPr>
          <w:sz w:val="24"/>
        </w:rPr>
        <w:t>происходит</w:t>
      </w:r>
      <w:r>
        <w:rPr>
          <w:sz w:val="24"/>
        </w:rPr>
        <w:tab/>
        <w:t xml:space="preserve">на </w:t>
      </w:r>
      <w:r>
        <w:rPr>
          <w:spacing w:val="-3"/>
          <w:sz w:val="24"/>
        </w:rPr>
        <w:t>основаниях,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изложенных в Положении об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отчислении.</w:t>
      </w:r>
    </w:p>
    <w:p w:rsidR="008900C4" w:rsidRDefault="008900C4">
      <w:pPr>
        <w:pStyle w:val="a3"/>
      </w:pPr>
    </w:p>
    <w:p w:rsidR="008900C4" w:rsidRDefault="0060559B">
      <w:pPr>
        <w:pStyle w:val="3"/>
        <w:numPr>
          <w:ilvl w:val="0"/>
          <w:numId w:val="6"/>
        </w:numPr>
        <w:tabs>
          <w:tab w:val="left" w:pos="4080"/>
        </w:tabs>
        <w:ind w:left="4079" w:hanging="361"/>
        <w:jc w:val="left"/>
      </w:pPr>
      <w:r>
        <w:t>Порядок отчисления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8900C4" w:rsidRDefault="0060559B">
      <w:pPr>
        <w:pStyle w:val="a4"/>
        <w:numPr>
          <w:ilvl w:val="1"/>
          <w:numId w:val="2"/>
        </w:numPr>
        <w:tabs>
          <w:tab w:val="left" w:pos="1522"/>
          <w:tab w:val="left" w:pos="1523"/>
        </w:tabs>
        <w:spacing w:before="1"/>
        <w:ind w:hanging="709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могут быть отчислены из Учебного центр</w:t>
      </w:r>
      <w:r>
        <w:rPr>
          <w:sz w:val="24"/>
        </w:rPr>
        <w:t>а в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8900C4" w:rsidRDefault="0060559B">
      <w:pPr>
        <w:pStyle w:val="a4"/>
        <w:numPr>
          <w:ilvl w:val="0"/>
          <w:numId w:val="1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по собственному желанию на основании личного заявления (заявления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спонсора);</w:t>
      </w:r>
    </w:p>
    <w:p w:rsidR="008900C4" w:rsidRDefault="0060559B">
      <w:pPr>
        <w:pStyle w:val="a4"/>
        <w:numPr>
          <w:ilvl w:val="0"/>
          <w:numId w:val="1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за невыполнение учебного плана,</w:t>
      </w:r>
      <w:r>
        <w:rPr>
          <w:sz w:val="24"/>
        </w:rPr>
        <w:t xml:space="preserve"> за академическую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неуспеваемость;</w:t>
      </w:r>
    </w:p>
    <w:p w:rsidR="008900C4" w:rsidRDefault="0060559B">
      <w:pPr>
        <w:pStyle w:val="a4"/>
        <w:numPr>
          <w:ilvl w:val="0"/>
          <w:numId w:val="1"/>
        </w:numPr>
        <w:tabs>
          <w:tab w:val="left" w:pos="1075"/>
        </w:tabs>
        <w:spacing w:before="2" w:line="237" w:lineRule="auto"/>
        <w:ind w:right="121" w:firstLine="708"/>
        <w:rPr>
          <w:sz w:val="24"/>
        </w:rPr>
      </w:pPr>
      <w:r>
        <w:rPr>
          <w:sz w:val="24"/>
        </w:rPr>
        <w:t>за невыполнение условий договора, в том числе за несвоевременное внесение платы за обучение;</w:t>
      </w:r>
    </w:p>
    <w:p w:rsidR="008900C4" w:rsidRDefault="0060559B">
      <w:pPr>
        <w:pStyle w:val="a4"/>
        <w:numPr>
          <w:ilvl w:val="0"/>
          <w:numId w:val="1"/>
        </w:numPr>
        <w:tabs>
          <w:tab w:val="left" w:pos="1003"/>
        </w:tabs>
        <w:spacing w:before="1"/>
        <w:ind w:right="134" w:firstLine="708"/>
        <w:rPr>
          <w:sz w:val="24"/>
        </w:rPr>
      </w:pPr>
      <w:r>
        <w:rPr>
          <w:sz w:val="24"/>
        </w:rPr>
        <w:t>за однократное грубое нарушение настоящих Правил и других локальных актов Учебного центр</w:t>
      </w:r>
      <w:r>
        <w:rPr>
          <w:sz w:val="24"/>
        </w:rPr>
        <w:t>а, без учета наличия или отсутствия ранее приме</w:t>
      </w:r>
      <w:r>
        <w:rPr>
          <w:sz w:val="24"/>
        </w:rPr>
        <w:t>нённых более мягких мер дисциплинарного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взыскания;</w:t>
      </w:r>
    </w:p>
    <w:p w:rsidR="008900C4" w:rsidRDefault="008900C4">
      <w:pPr>
        <w:rPr>
          <w:sz w:val="24"/>
        </w:rPr>
        <w:sectPr w:rsidR="008900C4">
          <w:pgSz w:w="11910" w:h="16840"/>
          <w:pgMar w:top="340" w:right="440" w:bottom="280" w:left="460" w:header="720" w:footer="720" w:gutter="0"/>
          <w:cols w:space="720"/>
        </w:sectPr>
      </w:pPr>
    </w:p>
    <w:p w:rsidR="008900C4" w:rsidRDefault="0060559B">
      <w:pPr>
        <w:pStyle w:val="a4"/>
        <w:numPr>
          <w:ilvl w:val="0"/>
          <w:numId w:val="1"/>
        </w:numPr>
        <w:tabs>
          <w:tab w:val="left" w:pos="1079"/>
        </w:tabs>
        <w:spacing w:before="65"/>
        <w:ind w:right="123" w:firstLine="708"/>
        <w:jc w:val="both"/>
        <w:rPr>
          <w:sz w:val="24"/>
        </w:rPr>
      </w:pPr>
      <w:r>
        <w:rPr>
          <w:sz w:val="24"/>
        </w:rPr>
        <w:lastRenderedPageBreak/>
        <w:t xml:space="preserve">за совершение по месту учебы хищения (в том числе мелкого имущества), уголовного преступления или действия, образующего состав преступления, установленного вступившим в законную силу приговором суда или постановлением органа, в компетенцию которого входит </w:t>
      </w:r>
      <w:r>
        <w:rPr>
          <w:sz w:val="24"/>
        </w:rPr>
        <w:t>наложение административного взыскания или мер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8900C4" w:rsidRDefault="0060559B">
      <w:pPr>
        <w:pStyle w:val="a4"/>
        <w:numPr>
          <w:ilvl w:val="0"/>
          <w:numId w:val="1"/>
        </w:numPr>
        <w:tabs>
          <w:tab w:val="left" w:pos="1214"/>
        </w:tabs>
        <w:ind w:right="120" w:firstLine="708"/>
        <w:jc w:val="both"/>
        <w:rPr>
          <w:sz w:val="24"/>
        </w:rPr>
      </w:pPr>
      <w:proofErr w:type="gramStart"/>
      <w:r>
        <w:rPr>
          <w:sz w:val="24"/>
        </w:rPr>
        <w:t>за действия, несовместимые со званием обучающегося, представляющие собой антиобщественное поведение, попирающее общепринятые нормы ответственности, в том числе, совершенные за предела</w:t>
      </w:r>
      <w:r>
        <w:rPr>
          <w:sz w:val="24"/>
        </w:rPr>
        <w:t>ми Учебного центр</w:t>
      </w:r>
      <w:r>
        <w:rPr>
          <w:sz w:val="24"/>
        </w:rPr>
        <w:t>а, если об этом руководство Учебного центр</w:t>
      </w:r>
      <w:r>
        <w:rPr>
          <w:sz w:val="24"/>
        </w:rPr>
        <w:t>а будет официально уведомлено уполномоченными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органами;</w:t>
      </w:r>
      <w:proofErr w:type="gramEnd"/>
    </w:p>
    <w:p w:rsidR="008900C4" w:rsidRDefault="0060559B">
      <w:pPr>
        <w:pStyle w:val="a4"/>
        <w:numPr>
          <w:ilvl w:val="0"/>
          <w:numId w:val="1"/>
        </w:numPr>
        <w:tabs>
          <w:tab w:val="left" w:pos="995"/>
        </w:tabs>
        <w:spacing w:before="1"/>
        <w:ind w:left="994" w:hanging="181"/>
        <w:jc w:val="both"/>
        <w:rPr>
          <w:sz w:val="24"/>
        </w:rPr>
      </w:pPr>
      <w:r>
        <w:rPr>
          <w:sz w:val="24"/>
        </w:rPr>
        <w:t>за представление заведомо ложных или поддельных документов при поступлении на</w:t>
      </w:r>
      <w:r>
        <w:rPr>
          <w:spacing w:val="-26"/>
          <w:sz w:val="24"/>
        </w:rPr>
        <w:t xml:space="preserve"> </w:t>
      </w:r>
      <w:r>
        <w:rPr>
          <w:sz w:val="24"/>
        </w:rPr>
        <w:t>обучение.</w:t>
      </w:r>
    </w:p>
    <w:p w:rsidR="008900C4" w:rsidRDefault="008900C4">
      <w:pPr>
        <w:pStyle w:val="a3"/>
      </w:pPr>
    </w:p>
    <w:p w:rsidR="008900C4" w:rsidRDefault="0060559B">
      <w:pPr>
        <w:pStyle w:val="a4"/>
        <w:numPr>
          <w:ilvl w:val="1"/>
          <w:numId w:val="2"/>
        </w:numPr>
        <w:tabs>
          <w:tab w:val="left" w:pos="1522"/>
          <w:tab w:val="left" w:pos="1523"/>
        </w:tabs>
        <w:ind w:hanging="709"/>
        <w:rPr>
          <w:sz w:val="24"/>
        </w:rPr>
      </w:pPr>
      <w:r>
        <w:rPr>
          <w:sz w:val="24"/>
        </w:rPr>
        <w:t>Отчисление обучающегося производится на основании приказа генерального директора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Учебного центр</w:t>
      </w:r>
      <w:r>
        <w:rPr>
          <w:sz w:val="24"/>
        </w:rPr>
        <w:t>а.</w:t>
      </w:r>
    </w:p>
    <w:p w:rsidR="008900C4" w:rsidRDefault="0060559B">
      <w:pPr>
        <w:pStyle w:val="a4"/>
        <w:numPr>
          <w:ilvl w:val="1"/>
          <w:numId w:val="2"/>
        </w:numPr>
        <w:tabs>
          <w:tab w:val="left" w:pos="1522"/>
          <w:tab w:val="left" w:pos="1523"/>
        </w:tabs>
        <w:ind w:left="106" w:right="127" w:firstLine="708"/>
        <w:rPr>
          <w:sz w:val="24"/>
        </w:rPr>
      </w:pPr>
      <w:r>
        <w:rPr>
          <w:sz w:val="24"/>
        </w:rPr>
        <w:t>В целях защиты своих прав обучающиеся самостоятельно или через своих представителей вправе:</w:t>
      </w:r>
    </w:p>
    <w:p w:rsidR="008900C4" w:rsidRDefault="0060559B">
      <w:pPr>
        <w:pStyle w:val="a4"/>
        <w:numPr>
          <w:ilvl w:val="0"/>
          <w:numId w:val="1"/>
        </w:numPr>
        <w:tabs>
          <w:tab w:val="left" w:pos="1010"/>
        </w:tabs>
        <w:ind w:right="134" w:firstLine="708"/>
        <w:rPr>
          <w:sz w:val="24"/>
        </w:rPr>
      </w:pPr>
      <w:r>
        <w:rPr>
          <w:sz w:val="24"/>
        </w:rPr>
        <w:t>направлять в органы управления Учебного центр</w:t>
      </w:r>
      <w:r>
        <w:rPr>
          <w:sz w:val="24"/>
        </w:rPr>
        <w:t xml:space="preserve">а обращения о нарушение и (или) </w:t>
      </w:r>
      <w:proofErr w:type="gramStart"/>
      <w:r>
        <w:rPr>
          <w:sz w:val="24"/>
        </w:rPr>
        <w:t>ущемлении</w:t>
      </w:r>
      <w:proofErr w:type="gramEnd"/>
      <w:r>
        <w:rPr>
          <w:sz w:val="24"/>
        </w:rPr>
        <w:t xml:space="preserve"> своих прав, свобод и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гарантий;</w:t>
      </w:r>
    </w:p>
    <w:p w:rsidR="008900C4" w:rsidRDefault="0060559B">
      <w:pPr>
        <w:pStyle w:val="a4"/>
        <w:numPr>
          <w:ilvl w:val="0"/>
          <w:numId w:val="1"/>
        </w:numPr>
        <w:tabs>
          <w:tab w:val="left" w:pos="1067"/>
        </w:tabs>
        <w:ind w:right="122" w:firstLine="708"/>
        <w:rPr>
          <w:sz w:val="24"/>
        </w:rPr>
      </w:pPr>
      <w:r>
        <w:rPr>
          <w:sz w:val="24"/>
        </w:rPr>
        <w:t>обращаться в комиссию по уре</w:t>
      </w:r>
      <w:r>
        <w:rPr>
          <w:sz w:val="24"/>
        </w:rPr>
        <w:t>гулированию споров между участниками образовательных отношений;</w:t>
      </w:r>
    </w:p>
    <w:p w:rsidR="008900C4" w:rsidRDefault="0060559B">
      <w:pPr>
        <w:pStyle w:val="a4"/>
        <w:numPr>
          <w:ilvl w:val="0"/>
          <w:numId w:val="1"/>
        </w:numPr>
        <w:tabs>
          <w:tab w:val="left" w:pos="1058"/>
        </w:tabs>
        <w:ind w:right="130" w:firstLine="708"/>
        <w:rPr>
          <w:sz w:val="24"/>
        </w:rPr>
      </w:pPr>
      <w:r>
        <w:rPr>
          <w:sz w:val="24"/>
        </w:rPr>
        <w:t>использовать не запрещенные законодательством РФ иные способы защиты своих прав и 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8900C4" w:rsidRDefault="008900C4">
      <w:pPr>
        <w:pStyle w:val="a3"/>
        <w:spacing w:before="1"/>
      </w:pPr>
    </w:p>
    <w:p w:rsidR="008900C4" w:rsidRDefault="0060559B">
      <w:pPr>
        <w:pStyle w:val="3"/>
        <w:numPr>
          <w:ilvl w:val="0"/>
          <w:numId w:val="6"/>
        </w:numPr>
        <w:tabs>
          <w:tab w:val="left" w:pos="4452"/>
        </w:tabs>
        <w:ind w:left="4451" w:hanging="36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8900C4" w:rsidRDefault="0060559B">
      <w:pPr>
        <w:pStyle w:val="a3"/>
        <w:ind w:left="533" w:right="150" w:firstLine="566"/>
      </w:pPr>
      <w:r>
        <w:t>6.1. Настоящее Положение утверждено руководством Учебного центр</w:t>
      </w:r>
      <w:r>
        <w:t>а. Данное Положение вступает в силу с момента его подписания.</w:t>
      </w:r>
    </w:p>
    <w:sectPr w:rsidR="008900C4"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899"/>
    <w:multiLevelType w:val="hybridMultilevel"/>
    <w:tmpl w:val="E84E870A"/>
    <w:lvl w:ilvl="0" w:tplc="055631D2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4D27626">
      <w:numFmt w:val="bullet"/>
      <w:lvlText w:val="•"/>
      <w:lvlJc w:val="left"/>
      <w:pPr>
        <w:ind w:left="1190" w:hanging="180"/>
      </w:pPr>
      <w:rPr>
        <w:rFonts w:hint="default"/>
        <w:lang w:val="ru-RU" w:eastAsia="en-US" w:bidi="ar-SA"/>
      </w:rPr>
    </w:lvl>
    <w:lvl w:ilvl="2" w:tplc="05FAC6FE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90EC5A7E">
      <w:numFmt w:val="bullet"/>
      <w:lvlText w:val="•"/>
      <w:lvlJc w:val="left"/>
      <w:pPr>
        <w:ind w:left="3371" w:hanging="180"/>
      </w:pPr>
      <w:rPr>
        <w:rFonts w:hint="default"/>
        <w:lang w:val="ru-RU" w:eastAsia="en-US" w:bidi="ar-SA"/>
      </w:rPr>
    </w:lvl>
    <w:lvl w:ilvl="4" w:tplc="04CA1582">
      <w:numFmt w:val="bullet"/>
      <w:lvlText w:val="•"/>
      <w:lvlJc w:val="left"/>
      <w:pPr>
        <w:ind w:left="4462" w:hanging="180"/>
      </w:pPr>
      <w:rPr>
        <w:rFonts w:hint="default"/>
        <w:lang w:val="ru-RU" w:eastAsia="en-US" w:bidi="ar-SA"/>
      </w:rPr>
    </w:lvl>
    <w:lvl w:ilvl="5" w:tplc="8DEADE54">
      <w:numFmt w:val="bullet"/>
      <w:lvlText w:val="•"/>
      <w:lvlJc w:val="left"/>
      <w:pPr>
        <w:ind w:left="5553" w:hanging="180"/>
      </w:pPr>
      <w:rPr>
        <w:rFonts w:hint="default"/>
        <w:lang w:val="ru-RU" w:eastAsia="en-US" w:bidi="ar-SA"/>
      </w:rPr>
    </w:lvl>
    <w:lvl w:ilvl="6" w:tplc="B8F4E520">
      <w:numFmt w:val="bullet"/>
      <w:lvlText w:val="•"/>
      <w:lvlJc w:val="left"/>
      <w:pPr>
        <w:ind w:left="6643" w:hanging="180"/>
      </w:pPr>
      <w:rPr>
        <w:rFonts w:hint="default"/>
        <w:lang w:val="ru-RU" w:eastAsia="en-US" w:bidi="ar-SA"/>
      </w:rPr>
    </w:lvl>
    <w:lvl w:ilvl="7" w:tplc="BA68AFE0">
      <w:numFmt w:val="bullet"/>
      <w:lvlText w:val="•"/>
      <w:lvlJc w:val="left"/>
      <w:pPr>
        <w:ind w:left="7734" w:hanging="180"/>
      </w:pPr>
      <w:rPr>
        <w:rFonts w:hint="default"/>
        <w:lang w:val="ru-RU" w:eastAsia="en-US" w:bidi="ar-SA"/>
      </w:rPr>
    </w:lvl>
    <w:lvl w:ilvl="8" w:tplc="A9BE6184">
      <w:numFmt w:val="bullet"/>
      <w:lvlText w:val="•"/>
      <w:lvlJc w:val="left"/>
      <w:pPr>
        <w:ind w:left="8825" w:hanging="180"/>
      </w:pPr>
      <w:rPr>
        <w:rFonts w:hint="default"/>
        <w:lang w:val="ru-RU" w:eastAsia="en-US" w:bidi="ar-SA"/>
      </w:rPr>
    </w:lvl>
  </w:abstractNum>
  <w:abstractNum w:abstractNumId="1">
    <w:nsid w:val="2333061A"/>
    <w:multiLevelType w:val="multilevel"/>
    <w:tmpl w:val="37E483EE"/>
    <w:lvl w:ilvl="0">
      <w:start w:val="3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en-US" w:bidi="ar-SA"/>
      </w:rPr>
    </w:lvl>
  </w:abstractNum>
  <w:abstractNum w:abstractNumId="2">
    <w:nsid w:val="347C32EF"/>
    <w:multiLevelType w:val="multilevel"/>
    <w:tmpl w:val="C38C52F2"/>
    <w:lvl w:ilvl="0">
      <w:start w:val="4"/>
      <w:numFmt w:val="decimal"/>
      <w:lvlText w:val="%1"/>
      <w:lvlJc w:val="left"/>
      <w:pPr>
        <w:ind w:left="389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56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564"/>
      </w:pPr>
      <w:rPr>
        <w:rFonts w:hint="default"/>
        <w:lang w:val="ru-RU" w:eastAsia="en-US" w:bidi="ar-SA"/>
      </w:rPr>
    </w:lvl>
  </w:abstractNum>
  <w:abstractNum w:abstractNumId="3">
    <w:nsid w:val="43D63819"/>
    <w:multiLevelType w:val="multilevel"/>
    <w:tmpl w:val="672A404A"/>
    <w:lvl w:ilvl="0">
      <w:start w:val="1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en-US" w:bidi="ar-SA"/>
      </w:rPr>
    </w:lvl>
  </w:abstractNum>
  <w:abstractNum w:abstractNumId="4">
    <w:nsid w:val="45BD3244"/>
    <w:multiLevelType w:val="multilevel"/>
    <w:tmpl w:val="D7883466"/>
    <w:lvl w:ilvl="0">
      <w:start w:val="5"/>
      <w:numFmt w:val="decimal"/>
      <w:lvlText w:val="%1"/>
      <w:lvlJc w:val="left"/>
      <w:pPr>
        <w:ind w:left="15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708"/>
      </w:pPr>
      <w:rPr>
        <w:rFonts w:hint="default"/>
        <w:lang w:val="ru-RU" w:eastAsia="en-US" w:bidi="ar-SA"/>
      </w:rPr>
    </w:lvl>
  </w:abstractNum>
  <w:abstractNum w:abstractNumId="5">
    <w:nsid w:val="74937701"/>
    <w:multiLevelType w:val="multilevel"/>
    <w:tmpl w:val="8904F386"/>
    <w:lvl w:ilvl="0">
      <w:start w:val="1"/>
      <w:numFmt w:val="decimal"/>
      <w:lvlText w:val="%1."/>
      <w:lvlJc w:val="left"/>
      <w:pPr>
        <w:ind w:left="484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1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6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C4"/>
    <w:rsid w:val="0060559B"/>
    <w:rsid w:val="008900C4"/>
    <w:rsid w:val="00D43072"/>
    <w:rsid w:val="00D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spacing w:before="1"/>
      <w:ind w:left="147" w:right="16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47" w:hanging="36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1C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B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F1CB9"/>
    <w:rPr>
      <w:rFonts w:ascii="Times New Roman" w:eastAsia="Times New Roman" w:hAnsi="Times New Roman" w:cs="Times New Roman"/>
      <w:lang w:val="ru-RU"/>
    </w:rPr>
  </w:style>
  <w:style w:type="paragraph" w:customStyle="1" w:styleId="a8">
    <w:name w:val="Адрес/Телефон"/>
    <w:basedOn w:val="a"/>
    <w:rsid w:val="00DF1CB9"/>
    <w:pPr>
      <w:widowControl/>
      <w:autoSpaceDE/>
      <w:autoSpaceDN/>
      <w:ind w:left="245"/>
    </w:pPr>
    <w:rPr>
      <w:rFonts w:ascii="Arial" w:hAnsi="Arial"/>
      <w:sz w:val="20"/>
      <w:szCs w:val="20"/>
      <w:lang w:val="en-US" w:eastAsia="ru-RU"/>
    </w:rPr>
  </w:style>
  <w:style w:type="character" w:styleId="a9">
    <w:name w:val="Hyperlink"/>
    <w:rsid w:val="00DF1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spacing w:before="1"/>
      <w:ind w:left="147" w:right="16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47" w:hanging="36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1C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B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F1CB9"/>
    <w:rPr>
      <w:rFonts w:ascii="Times New Roman" w:eastAsia="Times New Roman" w:hAnsi="Times New Roman" w:cs="Times New Roman"/>
      <w:lang w:val="ru-RU"/>
    </w:rPr>
  </w:style>
  <w:style w:type="paragraph" w:customStyle="1" w:styleId="a8">
    <w:name w:val="Адрес/Телефон"/>
    <w:basedOn w:val="a"/>
    <w:rsid w:val="00DF1CB9"/>
    <w:pPr>
      <w:widowControl/>
      <w:autoSpaceDE/>
      <w:autoSpaceDN/>
      <w:ind w:left="245"/>
    </w:pPr>
    <w:rPr>
      <w:rFonts w:ascii="Arial" w:hAnsi="Arial"/>
      <w:sz w:val="20"/>
      <w:szCs w:val="20"/>
      <w:lang w:val="en-US" w:eastAsia="ru-RU"/>
    </w:rPr>
  </w:style>
  <w:style w:type="character" w:styleId="a9">
    <w:name w:val="Hyperlink"/>
    <w:rsid w:val="00DF1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nau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Пользователь Windows</cp:lastModifiedBy>
  <cp:revision>3</cp:revision>
  <dcterms:created xsi:type="dcterms:W3CDTF">2020-11-12T06:44:00Z</dcterms:created>
  <dcterms:modified xsi:type="dcterms:W3CDTF">2020-11-12T06:52:00Z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2020-11-12T00:00:00Z</vt:filetime>
  </property>
</Properties>
</file>